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55A3C">
      <w:pPr>
        <w:pStyle w:val="Heading1"/>
        <w:ind w:left="709"/>
      </w:pPr>
      <w:r>
        <w:rPr>
          <w:noProof/>
          <w:sz w:val="40"/>
        </w:rPr>
        <w:drawing>
          <wp:inline distT="0" distB="0" distL="0" distR="0">
            <wp:extent cx="3406775" cy="597535"/>
            <wp:effectExtent l="0" t="0" r="0" b="0"/>
            <wp:docPr id="1" name="Picture 1" descr="C:\Users\ianr\Documents\Maswell\Maswell Logo\Maswell Logo 1.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anr\Documents\Maswell\Maswell Logo\Maswell Logo 1.4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F2A43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ascii="Arial" w:hAnsi="Arial" w:cs="Arial"/>
          <w:b/>
          <w:sz w:val="28"/>
          <w:szCs w:val="28"/>
        </w:rPr>
        <w:br/>
      </w:r>
      <w:bookmarkEnd w:id="0"/>
      <w:r>
        <w:rPr>
          <w:rFonts w:ascii="Arial" w:hAnsi="Arial" w:cs="Arial"/>
          <w:b/>
          <w:sz w:val="28"/>
          <w:szCs w:val="28"/>
        </w:rPr>
        <w:t>PRICE LIST</w:t>
      </w:r>
    </w:p>
    <w:p w:rsidR="00000000" w:rsidRDefault="007F2A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455A3C">
        <w:rPr>
          <w:rFonts w:ascii="Arial" w:hAnsi="Arial" w:cs="Arial"/>
        </w:rPr>
        <w:t>February 2017</w:t>
      </w:r>
      <w:r w:rsidR="00455A3C" w:rsidRPr="00455A3C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)</w:t>
      </w:r>
    </w:p>
    <w:p w:rsidR="00000000" w:rsidRDefault="007F2A43">
      <w:pPr>
        <w:rPr>
          <w:rFonts w:ascii="Arial" w:hAnsi="Arial" w:cs="Arial"/>
          <w:b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"/>
        <w:gridCol w:w="969"/>
        <w:gridCol w:w="1102"/>
        <w:gridCol w:w="1045"/>
        <w:gridCol w:w="1045"/>
        <w:gridCol w:w="236"/>
        <w:gridCol w:w="1189"/>
        <w:gridCol w:w="1140"/>
        <w:gridCol w:w="1140"/>
      </w:tblGrid>
      <w:tr w:rsidR="00000000">
        <w:tc>
          <w:tcPr>
            <w:tcW w:w="1026" w:type="dxa"/>
          </w:tcPr>
          <w:p w:rsidR="00000000" w:rsidRDefault="007F2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9" w:type="dxa"/>
            <w:vAlign w:val="center"/>
          </w:tcPr>
          <w:p w:rsidR="00000000" w:rsidRDefault="007F2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Seating</w:t>
            </w:r>
          </w:p>
        </w:tc>
        <w:tc>
          <w:tcPr>
            <w:tcW w:w="3192" w:type="dxa"/>
            <w:gridSpan w:val="3"/>
            <w:vAlign w:val="center"/>
          </w:tcPr>
          <w:p w:rsidR="00000000" w:rsidRDefault="007F2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Business Meetings</w:t>
            </w:r>
          </w:p>
        </w:tc>
        <w:tc>
          <w:tcPr>
            <w:tcW w:w="236" w:type="dxa"/>
          </w:tcPr>
          <w:p w:rsidR="00000000" w:rsidRDefault="007F2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69" w:type="dxa"/>
            <w:gridSpan w:val="3"/>
            <w:vAlign w:val="center"/>
          </w:tcPr>
          <w:p w:rsidR="00000000" w:rsidRDefault="007F2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Not for Profit Groups</w:t>
            </w:r>
          </w:p>
        </w:tc>
      </w:tr>
      <w:tr w:rsidR="00000000">
        <w:tc>
          <w:tcPr>
            <w:tcW w:w="1026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Room</w:t>
            </w:r>
          </w:p>
        </w:tc>
        <w:tc>
          <w:tcPr>
            <w:tcW w:w="969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Hourly</w:t>
            </w:r>
          </w:p>
        </w:tc>
        <w:tc>
          <w:tcPr>
            <w:tcW w:w="1045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Half Day (9-1pm, 1-5pm)</w:t>
            </w:r>
          </w:p>
        </w:tc>
        <w:tc>
          <w:tcPr>
            <w:tcW w:w="1045" w:type="dxa"/>
          </w:tcPr>
          <w:p w:rsidR="00000000" w:rsidRDefault="007F2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 Day</w:t>
            </w:r>
          </w:p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(9-5pm)</w:t>
            </w:r>
          </w:p>
        </w:tc>
        <w:tc>
          <w:tcPr>
            <w:tcW w:w="236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Hourly</w:t>
            </w:r>
          </w:p>
        </w:tc>
        <w:tc>
          <w:tcPr>
            <w:tcW w:w="1140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Half Day (9-1pm, 1-5pm)</w:t>
            </w:r>
          </w:p>
        </w:tc>
        <w:tc>
          <w:tcPr>
            <w:tcW w:w="1140" w:type="dxa"/>
          </w:tcPr>
          <w:p w:rsidR="00000000" w:rsidRDefault="007F2A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 Day</w:t>
            </w:r>
          </w:p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(9-5pm)</w:t>
            </w:r>
          </w:p>
        </w:tc>
      </w:tr>
      <w:tr w:rsidR="00000000">
        <w:tc>
          <w:tcPr>
            <w:tcW w:w="1026" w:type="dxa"/>
          </w:tcPr>
          <w:p w:rsidR="00000000" w:rsidRDefault="007F2A43" w:rsidP="00455A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Ivy</w:t>
            </w:r>
            <w:r w:rsidR="00455A3C" w:rsidRPr="00455A3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9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02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£15</w:t>
            </w:r>
          </w:p>
        </w:tc>
        <w:tc>
          <w:tcPr>
            <w:tcW w:w="1045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£50</w:t>
            </w:r>
          </w:p>
        </w:tc>
        <w:tc>
          <w:tcPr>
            <w:tcW w:w="1045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£90</w:t>
            </w:r>
          </w:p>
        </w:tc>
        <w:tc>
          <w:tcPr>
            <w:tcW w:w="236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£8</w:t>
            </w:r>
          </w:p>
        </w:tc>
        <w:tc>
          <w:tcPr>
            <w:tcW w:w="1140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£25</w:t>
            </w:r>
          </w:p>
        </w:tc>
        <w:tc>
          <w:tcPr>
            <w:tcW w:w="1140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£40</w:t>
            </w:r>
          </w:p>
        </w:tc>
      </w:tr>
      <w:tr w:rsidR="00000000">
        <w:tc>
          <w:tcPr>
            <w:tcW w:w="1026" w:type="dxa"/>
            <w:tcBorders>
              <w:bottom w:val="single" w:sz="4" w:space="0" w:color="auto"/>
            </w:tcBorders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Central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£20</w:t>
            </w:r>
          </w:p>
        </w:tc>
        <w:tc>
          <w:tcPr>
            <w:tcW w:w="1045" w:type="dxa"/>
            <w:tcBorders>
              <w:bottom w:val="single" w:sz="4" w:space="0" w:color="auto"/>
            </w:tcBorders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£70</w:t>
            </w:r>
          </w:p>
        </w:tc>
        <w:tc>
          <w:tcPr>
            <w:tcW w:w="1045" w:type="dxa"/>
            <w:tcBorders>
              <w:bottom w:val="single" w:sz="4" w:space="0" w:color="auto"/>
            </w:tcBorders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£130</w:t>
            </w:r>
          </w:p>
        </w:tc>
        <w:tc>
          <w:tcPr>
            <w:tcW w:w="236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£10</w:t>
            </w:r>
          </w:p>
        </w:tc>
        <w:tc>
          <w:tcPr>
            <w:tcW w:w="1140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£35</w:t>
            </w:r>
          </w:p>
        </w:tc>
        <w:tc>
          <w:tcPr>
            <w:tcW w:w="1140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£60</w:t>
            </w:r>
          </w:p>
        </w:tc>
      </w:tr>
      <w:tr w:rsidR="00000000">
        <w:tc>
          <w:tcPr>
            <w:tcW w:w="1026" w:type="dxa"/>
          </w:tcPr>
          <w:p w:rsidR="00000000" w:rsidRDefault="007F2A43" w:rsidP="00455A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</w:t>
            </w:r>
            <w:r>
              <w:rPr>
                <w:rFonts w:ascii="Arial" w:hAnsi="Arial" w:cs="Arial"/>
                <w:sz w:val="20"/>
                <w:szCs w:val="20"/>
              </w:rPr>
              <w:t>wood</w:t>
            </w:r>
            <w:r w:rsidR="00455A3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9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02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£25</w:t>
            </w:r>
          </w:p>
        </w:tc>
        <w:tc>
          <w:tcPr>
            <w:tcW w:w="1045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£80</w:t>
            </w:r>
          </w:p>
        </w:tc>
        <w:tc>
          <w:tcPr>
            <w:tcW w:w="1045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£150</w:t>
            </w:r>
          </w:p>
        </w:tc>
        <w:tc>
          <w:tcPr>
            <w:tcW w:w="236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£15</w:t>
            </w:r>
          </w:p>
        </w:tc>
        <w:tc>
          <w:tcPr>
            <w:tcW w:w="1140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£50</w:t>
            </w:r>
          </w:p>
        </w:tc>
        <w:tc>
          <w:tcPr>
            <w:tcW w:w="1140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£90</w:t>
            </w:r>
          </w:p>
        </w:tc>
      </w:tr>
      <w:tr w:rsidR="00000000">
        <w:tc>
          <w:tcPr>
            <w:tcW w:w="1026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Heath</w:t>
            </w:r>
          </w:p>
        </w:tc>
        <w:tc>
          <w:tcPr>
            <w:tcW w:w="969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02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£25</w:t>
            </w:r>
          </w:p>
        </w:tc>
        <w:tc>
          <w:tcPr>
            <w:tcW w:w="1045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£80</w:t>
            </w:r>
          </w:p>
        </w:tc>
        <w:tc>
          <w:tcPr>
            <w:tcW w:w="1045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£150</w:t>
            </w:r>
          </w:p>
        </w:tc>
        <w:tc>
          <w:tcPr>
            <w:tcW w:w="236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£15</w:t>
            </w:r>
          </w:p>
        </w:tc>
        <w:tc>
          <w:tcPr>
            <w:tcW w:w="1140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£50</w:t>
            </w:r>
          </w:p>
        </w:tc>
        <w:tc>
          <w:tcPr>
            <w:tcW w:w="1140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£90</w:t>
            </w:r>
          </w:p>
        </w:tc>
      </w:tr>
      <w:tr w:rsidR="00000000">
        <w:tc>
          <w:tcPr>
            <w:tcW w:w="1026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Hall</w:t>
            </w:r>
          </w:p>
        </w:tc>
        <w:tc>
          <w:tcPr>
            <w:tcW w:w="969" w:type="dxa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192" w:type="dxa"/>
            <w:gridSpan w:val="3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Prices negotiable</w:t>
            </w:r>
          </w:p>
        </w:tc>
        <w:tc>
          <w:tcPr>
            <w:tcW w:w="236" w:type="dxa"/>
          </w:tcPr>
          <w:p w:rsidR="00000000" w:rsidRDefault="007F2A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9" w:type="dxa"/>
            <w:gridSpan w:val="3"/>
          </w:tcPr>
          <w:p w:rsidR="00000000" w:rsidRDefault="007F2A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Prices negotiable</w:t>
            </w:r>
          </w:p>
        </w:tc>
      </w:tr>
    </w:tbl>
    <w:p w:rsidR="00000000" w:rsidRDefault="00455A3C">
      <w:pPr>
        <w:rPr>
          <w:rFonts w:ascii="Arial" w:hAnsi="Arial" w:cs="Arial"/>
          <w:sz w:val="20"/>
          <w:szCs w:val="20"/>
        </w:rPr>
      </w:pPr>
      <w:r w:rsidRPr="00455A3C">
        <w:rPr>
          <w:rFonts w:ascii="Arial" w:hAnsi="Arial" w:cs="Arial"/>
          <w:sz w:val="20"/>
          <w:szCs w:val="20"/>
          <w:vertAlign w:val="superscript"/>
        </w:rPr>
        <w:t>2</w:t>
      </w:r>
      <w:r w:rsidR="007F2A43">
        <w:rPr>
          <w:rFonts w:ascii="Arial" w:hAnsi="Arial" w:cs="Arial"/>
          <w:sz w:val="20"/>
          <w:szCs w:val="20"/>
        </w:rPr>
        <w:t xml:space="preserve"> These rooms do not have disabled access</w:t>
      </w:r>
    </w:p>
    <w:p w:rsidR="00000000" w:rsidRDefault="007F2A43">
      <w:pPr>
        <w:rPr>
          <w:rFonts w:ascii="Arial" w:hAnsi="Arial" w:cs="Arial"/>
          <w:b/>
        </w:rPr>
      </w:pPr>
    </w:p>
    <w:p w:rsidR="00000000" w:rsidRDefault="007F2A43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We are happy to be flexible with arrangements where possible and will also consider evening le</w:t>
      </w:r>
      <w:r>
        <w:rPr>
          <w:rFonts w:ascii="Arial" w:hAnsi="Arial" w:cs="Arial"/>
          <w:b/>
          <w:i/>
        </w:rPr>
        <w:t xml:space="preserve">ttings.  Please do contact us to discuss your requirements.  </w:t>
      </w:r>
    </w:p>
    <w:p w:rsidR="00000000" w:rsidRDefault="007F2A43">
      <w:pPr>
        <w:rPr>
          <w:rFonts w:ascii="Arial" w:hAnsi="Arial" w:cs="Arial"/>
        </w:rPr>
      </w:pPr>
    </w:p>
    <w:p w:rsidR="00000000" w:rsidRDefault="007F2A43">
      <w:pPr>
        <w:rPr>
          <w:rFonts w:ascii="Arial" w:hAnsi="Arial" w:cs="Arial"/>
        </w:rPr>
      </w:pPr>
      <w:r>
        <w:rPr>
          <w:rFonts w:ascii="Arial" w:hAnsi="Arial" w:cs="Arial"/>
        </w:rPr>
        <w:t>Tea/Coffee/Milk/Biscuits can be provided at your meeting from £1 per head.</w:t>
      </w:r>
      <w:r>
        <w:rPr>
          <w:rFonts w:ascii="Arial" w:hAnsi="Arial" w:cs="Arial"/>
        </w:rPr>
        <w:br/>
      </w:r>
    </w:p>
    <w:p w:rsidR="00000000" w:rsidRDefault="007F2A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SPECIAL OFFERS!</w:t>
      </w:r>
    </w:p>
    <w:p w:rsidR="00000000" w:rsidRDefault="007F2A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Hire Inwood &amp; Ivy for 4hrs get Ivy 50% off</w:t>
      </w:r>
      <w:r>
        <w:rPr>
          <w:rFonts w:ascii="Arial" w:hAnsi="Arial" w:cs="Arial"/>
          <w:b/>
        </w:rPr>
        <w:br/>
      </w:r>
    </w:p>
    <w:p w:rsidR="00000000" w:rsidRDefault="007F2A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Hire Hall &amp; Central for 4hrs get Central 50% off</w:t>
      </w:r>
    </w:p>
    <w:p w:rsidR="00000000" w:rsidRDefault="007F2A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  <w:t>Hire In</w:t>
      </w:r>
      <w:r>
        <w:rPr>
          <w:rFonts w:ascii="Arial" w:hAnsi="Arial" w:cs="Arial"/>
          <w:b/>
        </w:rPr>
        <w:t>wood all day and you can book Ivy for free!</w:t>
      </w:r>
      <w:r>
        <w:rPr>
          <w:rFonts w:ascii="Arial" w:hAnsi="Arial" w:cs="Arial"/>
          <w:b/>
        </w:rPr>
        <w:br/>
      </w:r>
    </w:p>
    <w:p w:rsidR="00000000" w:rsidRDefault="007F2A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Hire Hall all day and you can book Central for free!</w:t>
      </w:r>
      <w:r>
        <w:rPr>
          <w:rFonts w:ascii="Arial" w:hAnsi="Arial" w:cs="Arial"/>
          <w:b/>
        </w:rPr>
        <w:br/>
      </w:r>
    </w:p>
    <w:p w:rsidR="00000000" w:rsidRDefault="007F2A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To discuss a booking please contact Maswell Park Church on the number below or email </w:t>
      </w:r>
      <w:hyperlink r:id="rId6" w:history="1">
        <w:r>
          <w:rPr>
            <w:rStyle w:val="Hyperlink"/>
            <w:rFonts w:ascii="Arial" w:hAnsi="Arial" w:cs="Arial"/>
            <w:b/>
          </w:rPr>
          <w:t>info@maswell.org.uk</w:t>
        </w:r>
      </w:hyperlink>
      <w:r>
        <w:rPr>
          <w:rFonts w:ascii="Arial" w:hAnsi="Arial" w:cs="Arial"/>
          <w:b/>
        </w:rPr>
        <w:t>.</w:t>
      </w:r>
    </w:p>
    <w:p w:rsidR="00000000" w:rsidRDefault="007F2A43">
      <w:pPr>
        <w:rPr>
          <w:rFonts w:ascii="Arial" w:hAnsi="Arial" w:cs="Arial"/>
          <w:b/>
          <w:i/>
          <w:iCs/>
          <w:sz w:val="20"/>
          <w:szCs w:val="20"/>
        </w:rPr>
      </w:pPr>
    </w:p>
    <w:p w:rsidR="00000000" w:rsidRDefault="00455A3C">
      <w:pPr>
        <w:rPr>
          <w:rFonts w:ascii="Arial" w:hAnsi="Arial" w:cs="Arial"/>
          <w:b/>
          <w:i/>
          <w:iCs/>
          <w:sz w:val="20"/>
          <w:szCs w:val="20"/>
        </w:rPr>
      </w:pPr>
      <w:r w:rsidRPr="00455A3C">
        <w:rPr>
          <w:rFonts w:ascii="Arial" w:hAnsi="Arial" w:cs="Arial"/>
          <w:b/>
          <w:i/>
          <w:iCs/>
          <w:sz w:val="20"/>
          <w:szCs w:val="20"/>
          <w:vertAlign w:val="superscript"/>
        </w:rPr>
        <w:t>1</w:t>
      </w:r>
      <w:r w:rsidR="007F2A43">
        <w:rPr>
          <w:rFonts w:ascii="Arial" w:hAnsi="Arial" w:cs="Arial"/>
          <w:bCs/>
          <w:i/>
          <w:iCs/>
          <w:sz w:val="20"/>
          <w:szCs w:val="20"/>
        </w:rPr>
        <w:t>Price</w:t>
      </w:r>
      <w:r w:rsidR="007F2A43">
        <w:rPr>
          <w:rFonts w:ascii="Arial" w:hAnsi="Arial" w:cs="Arial"/>
          <w:bCs/>
          <w:i/>
          <w:iCs/>
          <w:sz w:val="20"/>
          <w:szCs w:val="20"/>
        </w:rPr>
        <w:t xml:space="preserve">s will be reviewed in </w:t>
      </w:r>
      <w:r>
        <w:rPr>
          <w:rFonts w:ascii="Arial" w:hAnsi="Arial" w:cs="Arial"/>
          <w:bCs/>
          <w:i/>
          <w:iCs/>
          <w:sz w:val="20"/>
          <w:szCs w:val="20"/>
        </w:rPr>
        <w:t>February 2019</w:t>
      </w:r>
    </w:p>
    <w:p w:rsidR="00000000" w:rsidRDefault="007F2A43">
      <w:pPr>
        <w:rPr>
          <w:rFonts w:ascii="Arial" w:hAnsi="Arial" w:cs="Arial"/>
          <w:b/>
          <w:sz w:val="20"/>
          <w:szCs w:val="20"/>
        </w:rPr>
      </w:pPr>
    </w:p>
    <w:p w:rsidR="00000000" w:rsidRDefault="007F2A43">
      <w:pPr>
        <w:jc w:val="center"/>
        <w:rPr>
          <w:rFonts w:ascii="Arial" w:hAnsi="Arial" w:cs="Arial"/>
          <w:b/>
          <w:sz w:val="20"/>
          <w:szCs w:val="20"/>
        </w:rPr>
      </w:pPr>
    </w:p>
    <w:p w:rsidR="00000000" w:rsidRDefault="007F2A43">
      <w:pPr>
        <w:rPr>
          <w:rFonts w:ascii="Arial" w:hAnsi="Arial" w:cs="Arial"/>
          <w:sz w:val="20"/>
          <w:szCs w:val="20"/>
        </w:rPr>
      </w:pPr>
    </w:p>
    <w:p w:rsidR="00000000" w:rsidRDefault="007F2A43">
      <w:pPr>
        <w:tabs>
          <w:tab w:val="right" w:pos="9639"/>
        </w:tabs>
        <w:rPr>
          <w:rFonts w:ascii="Arial" w:hAnsi="Arial" w:cs="Arial"/>
          <w:sz w:val="20"/>
          <w:szCs w:val="20"/>
        </w:rPr>
      </w:pPr>
    </w:p>
    <w:p w:rsidR="007F2A43" w:rsidRDefault="007F2A43"/>
    <w:sectPr w:rsidR="007F2A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A3C"/>
    <w:rsid w:val="00455A3C"/>
    <w:rsid w:val="007F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qFormat/>
    <w:pPr>
      <w:keepNext/>
      <w:spacing w:after="120"/>
      <w:jc w:val="center"/>
      <w:outlineLvl w:val="0"/>
    </w:pPr>
    <w:rPr>
      <w:rFonts w:ascii="Verdana" w:hAnsi="Verdana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qFormat/>
    <w:pPr>
      <w:keepNext/>
      <w:spacing w:after="120"/>
      <w:jc w:val="center"/>
      <w:outlineLvl w:val="0"/>
    </w:pPr>
    <w:rPr>
      <w:rFonts w:ascii="Verdana" w:hAnsi="Verdana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maswell.org.uk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Maswell Park</Company>
  <LinksUpToDate>false</LinksUpToDate>
  <CharactersWithSpaces>1064</CharactersWithSpaces>
  <SharedDoc>false</SharedDoc>
  <HLinks>
    <vt:vector size="6" baseType="variant">
      <vt:variant>
        <vt:i4>5111841</vt:i4>
      </vt:variant>
      <vt:variant>
        <vt:i4>0</vt:i4>
      </vt:variant>
      <vt:variant>
        <vt:i4>0</vt:i4>
      </vt:variant>
      <vt:variant>
        <vt:i4>5</vt:i4>
      </vt:variant>
      <vt:variant>
        <vt:lpwstr>mailto:info@maswell.org.uk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SallyFoster</dc:creator>
  <cp:lastModifiedBy>Maf</cp:lastModifiedBy>
  <cp:revision>2</cp:revision>
  <dcterms:created xsi:type="dcterms:W3CDTF">2017-02-17T10:23:00Z</dcterms:created>
  <dcterms:modified xsi:type="dcterms:W3CDTF">2017-02-17T10:23:00Z</dcterms:modified>
</cp:coreProperties>
</file>